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 w:val="right" w:leader="none" w:pos="9026"/>
        </w:tabs>
        <w:spacing w:line="240" w:lineRule="auto"/>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02">
            <w:pPr>
              <w:spacing w:after="240" w:before="240" w:lineRule="auto"/>
              <w:rPr>
                <w:color w:val="ffffff"/>
                <w:sz w:val="16"/>
                <w:szCs w:val="16"/>
              </w:rPr>
            </w:pPr>
            <w:r w:rsidDel="00000000" w:rsidR="00000000" w:rsidRPr="00000000">
              <w:rPr>
                <w:rFonts w:ascii="Century Gothic" w:cs="Century Gothic" w:eastAsia="Century Gothic" w:hAnsi="Century Gothic"/>
                <w:b w:val="1"/>
                <w:bCs w:val="1"/>
                <w:color w:val="ffffff"/>
                <w:sz w:val="36"/>
                <w:szCs w:val="36"/>
                <w:rtl w:val="0"/>
              </w:rPr>
              <w:t xml:space="preserve">Childcare Disqualification Form</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4067175</wp:posOffset>
                  </wp:positionH>
                  <wp:positionV relativeFrom="paragraph">
                    <wp:posOffset>152400</wp:posOffset>
                  </wp:positionV>
                  <wp:extent cx="1447800" cy="56673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47800" cy="566738"/>
                          </a:xfrm>
                          <a:prstGeom prst="rect"/>
                          <a:ln/>
                        </pic:spPr>
                      </pic:pic>
                    </a:graphicData>
                  </a:graphic>
                </wp:anchor>
              </w:drawing>
            </w:r>
          </w:p>
        </w:tc>
      </w:tr>
      <w:tr>
        <w:trPr>
          <w:cantSplit w:val="0"/>
          <w:trHeight w:val="420" w:hRule="atLeast"/>
          <w:tblHeader w:val="0"/>
        </w:trPr>
        <w:tc>
          <w:tcPr>
            <w:gridSpan w:val="4"/>
            <w:shd w:fill="8e7cc3"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DOCUMENT SUMMARY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This form is compliant with the requirements of the amendment of Regulation 9 of the Childcare (Disqualification) and Childcare (Early Years Provision Free of Charge) (Extended Entitlement) (Amendment) Regulations 2018 ("the 2018 Regulations").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Before completing this declaration, a copy of the 2018 Regulations and Disqualification under the Childcare Act 2006 – Statutory guidance for local authorities, maintained schools, academies and free schools (September 2018), including the Appendices published by the Department for Education (DfE), should be read.</w:t>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VOLUNTEER DETAILS</w:t>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Organisation: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IncludEd Education Solutions Ltd</w:t>
            </w:r>
          </w:p>
        </w:tc>
        <w:tc>
          <w:tcPr>
            <w:shd w:fill="b4a7d6"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Provision Type: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Non-School Alternative Provision </w:t>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SECTION 1: DISQUALIFICATION CRITERIA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Please answer Yes or No to each question.</w:t>
            </w:r>
          </w:p>
        </w:tc>
      </w:tr>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1F">
            <w:pPr>
              <w:spacing w:before="240" w:line="240" w:lineRule="auto"/>
              <w:ind w:left="0" w:firstLine="0"/>
              <w:rPr>
                <w:color w:val="ffffff"/>
              </w:rPr>
            </w:pPr>
            <w:r w:rsidDel="00000000" w:rsidR="00000000" w:rsidRPr="00000000">
              <w:rPr>
                <w:color w:val="ffffff"/>
                <w:rtl w:val="0"/>
              </w:rPr>
              <w:t xml:space="preserve">Have any orders or other determinations made in relation to the care of children been made in respect of you?</w:t>
            </w:r>
          </w:p>
          <w:p w:rsidR="00000000" w:rsidDel="00000000" w:rsidP="00000000" w:rsidRDefault="00000000" w:rsidRPr="00000000" w14:paraId="00000020">
            <w:pPr>
              <w:spacing w:before="240" w:line="240" w:lineRule="auto"/>
              <w:ind w:left="0" w:firstLine="0"/>
              <w:rPr>
                <w:color w:val="ffffff"/>
              </w:rPr>
            </w:pPr>
            <w:r w:rsidDel="00000000" w:rsidR="00000000" w:rsidRPr="00000000">
              <w:rPr>
                <w:color w:val="ffffff"/>
                <w:rtl w:val="0"/>
              </w:rPr>
              <w:t xml:space="preserve">Such orders are set out in Regulation 4(2) and listed in Schedule 1 of the 2018 Regulations and Table B of the statutory guidance Disqualification under the Childcare Act 2006 (September 2018)</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Are you included on the Disclosure and Barring Service (DBS) Children’s Barred List and therefore barred from working with children?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Have you been found to have committed certain violent or sexual criminal offences against children or adults, as referred to in Regulation 4 and Schedules 2 and 3 of the 2018 Regulations?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Have you been refused registration, had registration cancelled, or been prohibited from childcare, children’s homes, or private fostering, as specified in Schedule 1 of the 2018 Regulations?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Have you been found to have committed an offence overseas which would constitute a disqualifying offence under the 2018 Regulations if it had been committed in the United Kingdom?</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b4a7d6"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Are you prohibited from teaching?</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SECTION 2: PROVISION OF INFORMATION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If you have answered YES to any of the questions above, you must provide details below. You may supply this information separately if you wish, but it must be provided without delay.</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You should also provide copies of any relevant orders, cautions, convictions, or determinations. In relation to cautions or convictions, a DBS certificate may be provided.</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Date of the order, restriction, conviction or caution: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The relevant court(s) or body(s):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4"/>
            <w:shd w:fill="674ea7"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rPr>
            </w:pPr>
            <w:r w:rsidDel="00000000" w:rsidR="00000000" w:rsidRPr="00000000">
              <w:rPr>
                <w:b w:val="1"/>
                <w:bCs w:val="1"/>
                <w:color w:val="ffffff"/>
                <w:rtl w:val="0"/>
              </w:rPr>
              <w:t xml:space="preserve">SECTION 3: STATEMENT OF COMPLETION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By signing this form, I confirm that the information provided is true and accurate to the best of my knowledge and that:</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ffffff"/>
              </w:rPr>
            </w:pPr>
            <w:r w:rsidDel="00000000" w:rsidR="00000000" w:rsidRPr="00000000">
              <w:rPr>
                <w:color w:val="ffffff"/>
                <w:rtl w:val="0"/>
              </w:rPr>
              <w:t xml:space="preserve">I understand my responsibilities to safeguard and promote the welfare of children;</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color w:val="ffffff"/>
              </w:rPr>
            </w:pPr>
            <w:r w:rsidDel="00000000" w:rsidR="00000000" w:rsidRPr="00000000">
              <w:rPr>
                <w:color w:val="ffffff"/>
                <w:rtl w:val="0"/>
              </w:rPr>
              <w:t xml:space="preserve">I understand that I must notify the Designated Safeguarding Lead or senior manager at IncludEd Education Solutions immediately of anything that affects my suitability to work with children, including any pending court appearances, cautions, warnings, convictions, orders, or other determinations that may render me disqualified from working with children.</w:t>
            </w:r>
          </w:p>
        </w:tc>
      </w:tr>
      <w:tr>
        <w:trPr>
          <w:cantSplit w:val="0"/>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b4a7d6"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b4a7d6"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Signature: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6">
      <w:pPr>
        <w:tabs>
          <w:tab w:val="center" w:leader="none" w:pos="4513"/>
          <w:tab w:val="right" w:leader="none" w:pos="9026"/>
        </w:tabs>
        <w:spacing w:line="240" w:lineRule="auto"/>
        <w:rPr/>
      </w:pPr>
      <w:r w:rsidDel="00000000" w:rsidR="00000000" w:rsidRPr="00000000">
        <w:rPr>
          <w:rtl w:val="0"/>
        </w:rPr>
      </w:r>
    </w:p>
    <w:p w:rsidR="00000000" w:rsidDel="00000000" w:rsidP="00000000" w:rsidRDefault="00000000" w:rsidRPr="00000000" w14:paraId="00000057">
      <w:pPr>
        <w:spacing w:after="240" w:before="240" w:lineRule="auto"/>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58">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9">
      <w:pPr>
        <w:spacing w:after="240" w:befor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A">
      <w:pPr>
        <w:spacing w:after="240" w:befor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